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Пояснительная записка. Система образования Еврейской автономной области включает в себя 65 учреждений, реализующих общеобразовательные программы различного уровня и направленности, предоставляющих государственные и муниципальные услуги в сфере образования. Ключевой задачей системы образования области является обеспечение качественного обучения и равного доступа к нему всех детей, независимо от социального, экономического и культурного уровня их семей. На территории области есть образовательные организации, стойко демонстрирующие высокие результаты по комплексу учебных показателей, но, к сожалению, есть и устойчиво неуспешные школы, в течение ряда лет не ликвидирующие своего отставания, показывая низкие результаты обучения. В направлении повышения качества образования в таких школах имеется ряд проблем. Не решенной проблемой является создание региональной инфраструктуры, разработка механизмов взаимодействия всех служб для обеспечения лучшего результата, повышение квалификации учителей-предметников, управленческих команд школ.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Специфика области показывает, что 52% общеобразовательных учреждений находятся в сельской местности, 18 из них являются малокомплектными.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Одним из приоритетов образовательной политики области является поддержка образовательных организаций, работающих в сложных социальных условиях. Именно эта категория школ рассматривается в качестве требующей особого внимания и находится в фокусе мер, направленных на повышение качества образования.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Сегодня существует большой разрыв в учебных результатах между группами школ независимо от места расположения. При этом социальные условия играют значительную роль в дифференциации школ по образовательным результатам.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Настоящая модель региональной методики по реализации мероприятий продуктивной помощи школам с низкими результатами обучения и школам, функционирующим в неблагоприятных социальных условиях в ЕАО определяет содержательно-целевые и организационные составляющие работы со школами с низкими результатами обучения и школами, функционирующими в неблагоприятных социальных условиях.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Основной целью региональной системы работы является повышение качества образования и ресурсного обеспечения школ с низкими результатами обучения и школ, работающих в сложных социальных условия.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При этом, под школ с низкими результатами обучения понимаются школы, которые в течение ряда лет демонстрируют по отдельным показателям низкие образовательные результаты. Школы, работающие в сложных социальных условия, обладают рядом показателей социально-экономического неблагополучия и ресурсных дефицитов.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Комитет образования ставил следующие задачи:</w:t>
      </w:r>
    </w:p>
    <w:p w:rsidR="00D74C18" w:rsidRPr="00D74C18" w:rsidRDefault="00D74C18" w:rsidP="00D74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Внедрить в практику эффективные методы управления качеством образования в общеобразовательных организациях, работающих в сложных социальных условиях и школах, показывающих низкие образовательные результаты.</w:t>
      </w:r>
    </w:p>
    <w:p w:rsidR="00D74C18" w:rsidRPr="00D74C18" w:rsidRDefault="00D74C18" w:rsidP="00D74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Разработать механизмы взаимодействия органов, осуществляющих управление в сфере образования всех уровней по повышению качества образовательных результатов обучающихся в школах, функционирующих в неблагоприятных социальных условиях.</w:t>
      </w:r>
    </w:p>
    <w:p w:rsidR="00D74C18" w:rsidRPr="00D74C18" w:rsidRDefault="00D74C18" w:rsidP="00D74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Сформировать организационные структуры, осуществляющие функции методического, экспертно-консультационного сопровождения программ улучшения результатов и перехода в эффективный режим работы школы.</w:t>
      </w:r>
    </w:p>
    <w:p w:rsidR="00D74C18" w:rsidRPr="00D74C18" w:rsidRDefault="00D74C18" w:rsidP="00D74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Реализовать меры по поддержке школ с низкими результатами обучения и школ, работающих в сложных социальных условиях, на региональном и муниципальном уровнях.</w:t>
      </w:r>
    </w:p>
    <w:p w:rsidR="00D74C18" w:rsidRPr="00D74C18" w:rsidRDefault="00D74C18" w:rsidP="00D74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Разработать и реализовать программы ПК, направленные на повышение компетентности педагогов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lastRenderedPageBreak/>
        <w:t>Основные характеристики школ, работающих в сложных социальных условиях:</w:t>
      </w:r>
    </w:p>
    <w:p w:rsidR="00D74C18" w:rsidRPr="00D74C18" w:rsidRDefault="00D74C18" w:rsidP="00D74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социально-неблагополучный контингент</w:t>
      </w:r>
    </w:p>
    <w:p w:rsidR="00D74C18" w:rsidRPr="00D74C18" w:rsidRDefault="00D74C18" w:rsidP="00D74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неблагополучное окружение/территория</w:t>
      </w:r>
    </w:p>
    <w:p w:rsidR="00D74C18" w:rsidRPr="00D74C18" w:rsidRDefault="00D74C18" w:rsidP="00D74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ограниченные ресурсы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Внутри категории школ, работающих в неблагоприятных социальных условиях, которые создаёт социально неблагополучный контингент учащихся, следует выделить несколько типов школ, обладающих определённым комплексом характеристик, которые обусловили особенность образовательной деятельности школ, их образовательной политики и педагогического климата.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Это типы школ, специфику которых определяют территориальные условия и неблагополучное окружение. К ним относятся:</w:t>
      </w:r>
    </w:p>
    <w:p w:rsidR="00D74C18" w:rsidRPr="00D74C18" w:rsidRDefault="00D74C18" w:rsidP="00D74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Сельские малокомплектные школы,</w:t>
      </w:r>
    </w:p>
    <w:p w:rsidR="00D74C18" w:rsidRPr="00D74C18" w:rsidRDefault="00D74C18" w:rsidP="00D74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Школы в трудно доступных территориях,</w:t>
      </w:r>
    </w:p>
    <w:p w:rsidR="00D74C18" w:rsidRPr="00D74C18" w:rsidRDefault="00D74C18" w:rsidP="00D74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 xml:space="preserve">Школы с высоким уровнем </w:t>
      </w:r>
      <w:proofErr w:type="spellStart"/>
      <w:r w:rsidRPr="00D74C18">
        <w:rPr>
          <w:rFonts w:ascii="Arial" w:eastAsia="Times New Roman" w:hAnsi="Arial" w:cs="Arial"/>
          <w:color w:val="333333"/>
          <w:sz w:val="21"/>
          <w:szCs w:val="21"/>
        </w:rPr>
        <w:t>девиантности</w:t>
      </w:r>
      <w:proofErr w:type="spellEnd"/>
      <w:r w:rsidRPr="00D74C1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Школы, работающие в неблагоприятных социальных условиях, как правило испытывают дефицит в ресурсах как кадровых, так и материальных, и существенно уступают по качеству образования социально благополучным школам. Поэтому адресатами первоочередных мер являются школы в сложных социальных условиях, демонстрирующие наиболее низкие результаты.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Для выделения школ, испытывающих дефицит тех или иных ресурсов, следует провести дополнительный анализ и выделить в группе школ, идентифицированных как работающие в неблагоприятных социальных условиях, школы с кадровыми проблемами и школы с ограниченными материально-техническими и финансовыми ресурсами.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К школам с ограниченными кадровыми ресурсами будут отнесены школы, в которых доля учителей с высшей профессиональной категорией значимо ниже, чем в среднем по региону, например, на 2 стандартных отклонения. К кадровым проблемам относится также отсутствие в штате школы необходимых специалистов: психолога, дефектолога, социального педагога.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К школам с ограниченными финансовыми ресурсами будут отнесены школы, финансовые показатели которых значимо ниже, чем в среднем по региону, например, на 2 стандартных отклонения.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Для работы по оказанию продуктивной помощи определены 16 школ, показывающих низкие образовательные результаты (приложение №1). Типовые характеристики таких школ и их ресурсные дефициты определили то, в какой поддержке нуждаются они, и какие меры должны быть реализованы, чтобы повысить качество их учебных результатов. На основе анализа деятельности школ разработаны программы повышения качества в каждой школе.</w:t>
      </w:r>
    </w:p>
    <w:p w:rsidR="00D74C18" w:rsidRPr="00D74C18" w:rsidRDefault="00D74C18" w:rsidP="00D74C18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Комплекс работ по реализации мероприятий включает:</w:t>
      </w:r>
    </w:p>
    <w:p w:rsidR="00D74C18" w:rsidRPr="00D74C18" w:rsidRDefault="00D74C18" w:rsidP="00D74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мониторинг и педагогический аудит результатов школ;</w:t>
      </w:r>
    </w:p>
    <w:p w:rsidR="00D74C18" w:rsidRPr="00D74C18" w:rsidRDefault="00D74C18" w:rsidP="00D74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методическая поддержка школ;</w:t>
      </w:r>
    </w:p>
    <w:p w:rsidR="00D74C18" w:rsidRPr="00D74C18" w:rsidRDefault="00D74C18" w:rsidP="00D74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обеспечение сетевого взаимодействия между школами: партнерство школ-лидеров и школ зоны риска;</w:t>
      </w:r>
    </w:p>
    <w:p w:rsidR="00D74C18" w:rsidRPr="00D74C18" w:rsidRDefault="00D74C18" w:rsidP="00D74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7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D74C18">
        <w:rPr>
          <w:rFonts w:ascii="Arial" w:eastAsia="Times New Roman" w:hAnsi="Arial" w:cs="Arial"/>
          <w:color w:val="333333"/>
          <w:sz w:val="21"/>
          <w:szCs w:val="21"/>
        </w:rPr>
        <w:t>реализация адресных программ повышения квалификации на основе выявленных профессиональных дефицитов.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8670"/>
      </w:tblGrid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 xml:space="preserve">№ </w:t>
            </w:r>
            <w:proofErr w:type="spellStart"/>
            <w:r w:rsidRPr="00D74C18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п</w:t>
            </w:r>
            <w:proofErr w:type="spellEnd"/>
            <w:r w:rsidRPr="00D74C18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/</w:t>
            </w:r>
            <w:proofErr w:type="spellStart"/>
            <w:r w:rsidRPr="00D74C18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п</w:t>
            </w:r>
            <w:proofErr w:type="spellEnd"/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Наименование общеобразовательной организации, имеющие низкие образовательные результаты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Муниципальное бюджетное  общеобразовательное учреждение «Средняя </w:t>
            </w: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общеобразовательная школа села Дубового»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3.      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Муниципальное казенное общеобразовательное учреждение «Средняя общеобразовательная школа села </w:t>
            </w:r>
            <w:proofErr w:type="spellStart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Найфельд</w:t>
            </w:r>
            <w:proofErr w:type="spellEnd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казенное общеобразовательное учреждение «Средняя общеобразовательная школа села Ленинское»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казенное общеобразовательное учреждение «Средняя общеобразовательная школа села Бабстово»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казенное образовательное учреждение основная общеобразовательная школа с. Калинино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Муниципальное казенное общеобразовательное учреждение «Средняя общеобразовательная  школа №4 п. </w:t>
            </w:r>
            <w:proofErr w:type="spellStart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Хинганск</w:t>
            </w:r>
            <w:proofErr w:type="spellEnd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8.      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бюджетное общеобразовательное учреждение среднего общего образования «Школа № 2 г. Облучье»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9.      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казенное общеобразовательное учреждение «Средняя общеобразовательная школа №9 п. Известковый  «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10.  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Муниципальное бюджетное общеобразовательное учреждение «Средняя общеобразовательная школа №18 п. </w:t>
            </w:r>
            <w:proofErr w:type="spellStart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Теплоозерск</w:t>
            </w:r>
            <w:proofErr w:type="spellEnd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казенное общеобразовательное учреждение » Основная общеобразовательная школа имени Густава Ивановича Радде»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12.  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муниципальное казенное общеобразовательное учреждение «Средняя общеобразовательная школа села </w:t>
            </w:r>
            <w:proofErr w:type="spellStart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Екатерино-Никольское</w:t>
            </w:r>
            <w:proofErr w:type="spellEnd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13.  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Муниципальное казенное образовательное учреждение основная общеобразовательная школа с. Благословенное имени Героя Советского Союза Георгия </w:t>
            </w:r>
            <w:proofErr w:type="spellStart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Дорофеевича</w:t>
            </w:r>
            <w:proofErr w:type="spellEnd"/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Лопатина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14.  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бюджетное общеобразовательное учреждение «Средняя общеобразовательная школа  №4 с. Даниловка»</w:t>
            </w:r>
          </w:p>
        </w:tc>
      </w:tr>
      <w:tr w:rsidR="00D74C18" w:rsidRPr="00D74C18" w:rsidTr="00D74C18">
        <w:trPr>
          <w:tblCellSpacing w:w="15" w:type="dxa"/>
        </w:trPr>
        <w:tc>
          <w:tcPr>
            <w:tcW w:w="7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15.  </w:t>
            </w:r>
          </w:p>
        </w:tc>
        <w:tc>
          <w:tcPr>
            <w:tcW w:w="87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18" w:rsidRPr="00D74C18" w:rsidRDefault="00D74C18" w:rsidP="00D74C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74C1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Муниципальное бюджетное общеобразовательное учреждение «Средняя общеобразовательная школа №11 с. Волочаевка»</w:t>
            </w:r>
          </w:p>
        </w:tc>
      </w:tr>
    </w:tbl>
    <w:p w:rsidR="00A23487" w:rsidRDefault="00A23487"/>
    <w:sectPr w:rsidR="00A2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2B3"/>
    <w:multiLevelType w:val="multilevel"/>
    <w:tmpl w:val="3C8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125B"/>
    <w:multiLevelType w:val="multilevel"/>
    <w:tmpl w:val="B808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63D59"/>
    <w:multiLevelType w:val="multilevel"/>
    <w:tmpl w:val="64A0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B4BC8"/>
    <w:multiLevelType w:val="multilevel"/>
    <w:tmpl w:val="0E7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4C18"/>
    <w:rsid w:val="00A23487"/>
    <w:rsid w:val="00D7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C18"/>
    <w:rPr>
      <w:b/>
      <w:bCs/>
    </w:rPr>
  </w:style>
  <w:style w:type="paragraph" w:styleId="a4">
    <w:name w:val="Normal (Web)"/>
    <w:basedOn w:val="a"/>
    <w:uiPriority w:val="99"/>
    <w:unhideWhenUsed/>
    <w:rsid w:val="00D74C18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7910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2021-09-22T00:12:00Z</dcterms:created>
  <dcterms:modified xsi:type="dcterms:W3CDTF">2021-09-22T00:12:00Z</dcterms:modified>
</cp:coreProperties>
</file>