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по изучению предметной области «Иностранные языки» («второй иностранный язык») в ООО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/>
      </w:pPr>
      <w:r>
        <w:rPr>
          <w:rStyle w:val="Fontstyle01"/>
          <w:rFonts w:cs="Times New Roman" w:ascii="Times New Roman" w:hAnsi="Times New Roman"/>
        </w:rP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rFonts w:cs="Times New Roman" w:ascii="Times New Roman" w:hAnsi="Times New Roman"/>
          <w:b/>
          <w:bCs/>
          <w:color w:val="000000"/>
        </w:rPr>
        <w:t>(</w:t>
      </w:r>
      <w:r>
        <w:rPr>
          <w:rFonts w:cs="Times New Roman" w:ascii="Times New Roman" w:hAnsi="Times New Roman"/>
          <w:bCs/>
          <w:color w:val="000000"/>
        </w:rPr>
        <w:t>далее</w:t>
      </w: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Cs/>
          <w:color w:val="000000"/>
        </w:rPr>
        <w:t>ФГОС ООО) предметная область «И</w:t>
      </w:r>
      <w:r>
        <w:rPr>
          <w:rStyle w:val="Fontstyle01"/>
          <w:rFonts w:cs="Times New Roman" w:ascii="Times New Roman" w:hAnsi="Times New Roman"/>
        </w:rPr>
        <w:t>ностранные языки» (предметы «иностранный язык», «второй иностранный язык») являются обязательными для изучения.</w:t>
      </w:r>
      <w:r>
        <w:rPr>
          <w:rFonts w:cs="Times New Roman" w:ascii="Times New Roman" w:hAnsi="Times New Roman"/>
        </w:rPr>
        <w:t xml:space="preserve"> Учителям, работающим по ФГОС ООО, при разработке учебных рабочих программ по предмету «второй иностранный язык» необходимо использовать следующие нормативные документы:</w:t>
      </w:r>
    </w:p>
    <w:p>
      <w:pPr>
        <w:pStyle w:val="Normal"/>
        <w:widowControl/>
        <w:tabs>
          <w:tab w:val="left" w:pos="684" w:leader="none"/>
        </w:tabs>
        <w:bidi w:val="0"/>
        <w:spacing w:lineRule="auto" w:line="276" w:before="0" w:after="0"/>
        <w:ind w:left="0" w:right="0" w:firstLine="62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приказ Минобрнауки России от 17.12.2010№1897 «Об утверждении федерального государственного образовательного стандарта основного общего образования»;</w:t>
      </w:r>
    </w:p>
    <w:p>
      <w:pPr>
        <w:pStyle w:val="Normal"/>
        <w:widowControl/>
        <w:tabs>
          <w:tab w:val="left" w:pos="684" w:leader="none"/>
        </w:tabs>
        <w:bidi w:val="0"/>
        <w:spacing w:lineRule="auto" w:line="276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</w:rPr>
        <w:t>2. приказ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widowControl/>
        <w:tabs>
          <w:tab w:val="left" w:pos="684" w:leader="none"/>
        </w:tabs>
        <w:bidi w:val="0"/>
        <w:spacing w:lineRule="auto" w:line="276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</w:rPr>
        <w:t>3.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Место учебного предмета «Второй иностранный язык» в учебном плане</w:t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jc w:val="both"/>
        <w:rPr/>
      </w:pPr>
      <w:r>
        <w:rPr>
          <w:rFonts w:cs="Times New Roman" w:ascii="Times New Roman" w:hAnsi="Times New Roman"/>
        </w:rPr>
        <w:t xml:space="preserve">Предметная область «Иностранные языки» (учебные предметы «иностранный язык», «второй иностранный язык») на основании приказа Минобрнауки России от 17.12.2010 № 1897 «Об утверждении федерального государственного образовательного стандарта основного общего образования» входят в учебный план как обязательные. Учебный предмет «второй иностранный язык» реализуется в течение пяти лет (с 5 по 9 класс). На территории Еврейской автономной области предмет «второй иностранный язык» реализуется в течение 4 лет (с 6 по 9 классы). Продолжительность 2020-2021учебного года для обучающихся 6-8 классов – 35 учебных недель, для обучающихся 9-х классов – 34 недели. Исходя из расчета 2 часа в неделю, общее количество учебных часов отведенных на изучение второго иностранного языка в 6-9 классах, составляет 278 часов (6 класс – 70 часов, 7 класс – 70 часов, 8 класс – 70 часов, 9 класс – 68 часов).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Требования к результатам освоения предмета «второй иностранный язык»</w:t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jc w:val="both"/>
        <w:rPr/>
      </w:pPr>
      <w:r>
        <w:rPr>
          <w:rFonts w:cs="Times New Roman" w:ascii="Times New Roman" w:hAnsi="Times New Roman"/>
        </w:rPr>
        <w:t>Согласно ФГОС ООО результаты освоения учебного курса второго иностранного языка основного общего образования должны включать:</w:t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jc w:val="both"/>
        <w:rPr/>
      </w:pPr>
      <w:r>
        <w:rPr>
          <w:rFonts w:cs="Times New Roman" w:ascii="Times New Roman" w:hAnsi="Times New Roman"/>
          <w:i/>
          <w:sz w:val="22"/>
          <w:szCs w:val="22"/>
        </w:rPr>
        <w:t>Личностные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–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г</w:t>
      </w:r>
      <w:r>
        <w:rPr>
          <w:rFonts w:ascii="Times New Roman" w:hAnsi="Times New Roman"/>
          <w:color w:val="000000"/>
        </w:rPr>
        <w:t>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jc w:val="both"/>
        <w:rPr/>
      </w:pPr>
      <w:r>
        <w:rPr>
          <w:rFonts w:cs="Times New Roman" w:ascii="Times New Roman" w:hAnsi="Times New Roman"/>
          <w:i/>
        </w:rPr>
        <w:t>Метапредметные –</w:t>
      </w:r>
      <w:r>
        <w:rPr>
          <w:rFonts w:cs="Times New Roman" w:ascii="Times New Roman" w:hAnsi="Times New Roman"/>
        </w:rPr>
        <w:t xml:space="preserve"> сформированность межпредметных понятий и универсальных учебных действий (регулятивные, познавательные, коммуникативные), их использования в учебной, познавательной и социальной практике, самостоятельность планирования учебной деятельности, учебное сотрудничество, построение индивидуальной образовательной траектории.</w:t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jc w:val="both"/>
        <w:rPr/>
      </w:pPr>
      <w:r>
        <w:rPr>
          <w:rFonts w:cs="Times New Roman" w:ascii="Times New Roman" w:hAnsi="Times New Roman"/>
          <w:i/>
        </w:rPr>
        <w:t>Предметные –</w:t>
      </w:r>
      <w:r>
        <w:rPr>
          <w:rFonts w:cs="Times New Roman" w:ascii="Times New Roman" w:hAnsi="Times New Roman"/>
        </w:rPr>
        <w:t xml:space="preserve"> умения в предметной области, получение знания, преобразование и применение информации в разных ситуациях, сформированность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jc w:val="both"/>
        <w:rPr/>
      </w:pPr>
      <w:r>
        <w:rPr>
          <w:rFonts w:cs="Times New Roman" w:ascii="Times New Roman" w:hAnsi="Times New Roman"/>
        </w:rPr>
        <w:t>Предметные результаты освоения учебного предмета «второй иностранный язык» на уровне основного общего образования ориентированы на применение знаний, умений и навыков в учебных ситуациях и реальных жизненных условиях</w:t>
      </w:r>
      <w:r>
        <w:rPr>
          <w:rFonts w:ascii="TimesNewRomanPSMT" w:hAnsi="TimesNewRomanPSMT"/>
          <w:color w:val="000000"/>
        </w:rPr>
        <w:t>.</w:t>
      </w:r>
    </w:p>
    <w:p>
      <w:pPr>
        <w:pStyle w:val="Normal"/>
        <w:spacing w:before="0" w:after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Личностные результаты</w:t>
      </w:r>
      <w:r>
        <w:rPr>
          <w:rFonts w:cs="Times New Roman" w:ascii="Times New Roman" w:hAnsi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1) воспитание российской гражданской идентичности: патриотизма, уважения к 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 иноязычной коммуникативной компетенции на элементарном уровне.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Метапредметные результаты</w:t>
      </w:r>
      <w:r>
        <w:rPr>
          <w:rFonts w:cs="Times New Roman" w:ascii="Times New Roman" w:hAnsi="Times New Roman"/>
        </w:rPr>
        <w:t xml:space="preserve"> освоения основной образовательной программы основного</w:t>
        <w:br/>
        <w:t>общего образования должны отражать: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4) умение оценивать правильность выполнения учебной задачи, собственные возможности ее решения;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7) 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10)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>
      <w:pPr>
        <w:pStyle w:val="Normal"/>
        <w:widowControl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i/>
        </w:rPr>
        <w:t>Предметные результаты</w:t>
      </w:r>
      <w:r>
        <w:rPr>
          <w:rFonts w:cs="Times New Roman" w:ascii="Times New Roman" w:hAnsi="Times New Roman"/>
        </w:rPr>
        <w:t xml:space="preserve"> изучения предметной области «Иностранные языки! Должны отражать: </w:t>
      </w:r>
    </w:p>
    <w:p>
      <w:pPr>
        <w:pStyle w:val="Normal"/>
        <w:spacing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>
      <w:pPr>
        <w:pStyle w:val="Normal"/>
        <w:spacing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>
      <w:pPr>
        <w:pStyle w:val="Normal"/>
        <w:spacing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</w:rPr>
        <w:t>3) достижение допорогового уровня иноязычной коммуникативной компетенции;</w:t>
      </w:r>
    </w:p>
    <w:p>
      <w:pPr>
        <w:pStyle w:val="Normal"/>
        <w:spacing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200"/>
        <w:ind w:hanging="0"/>
        <w:contextualSpacing/>
        <w:jc w:val="center"/>
        <w:rPr/>
      </w:pPr>
      <w:r>
        <w:rPr>
          <w:rFonts w:cs="Times New Roman" w:ascii="Times New Roman" w:hAnsi="Times New Roman"/>
          <w:b/>
        </w:rPr>
        <w:t>Предметное содержание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речи курса «второй иностранный язык»</w:t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contextualSpacing/>
        <w:jc w:val="both"/>
        <w:rPr/>
      </w:pPr>
      <w:r>
        <w:rPr>
          <w:rFonts w:cs="Times New Roman" w:ascii="Times New Roman" w:hAnsi="Times New Roman"/>
        </w:rPr>
        <w:t xml:space="preserve">Ориентируясь на примерную основную образовательную программу основного общего образования, одобренную решением федерального учебно-методического объединения по общему образованию (протокол от 8 апреля 2015 г. № 1/15), необходимо в предметное содержание учебного курса по второму иностранному языку включить следующие темы: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Моя семья. </w:t>
      </w:r>
      <w:r>
        <w:rPr>
          <w:rFonts w:eastAsia="Calibri" w:cs="Times New Roman" w:ascii="Times New Roman" w:hAnsi="Times New Roman"/>
          <w:lang w:eastAsia="en-US"/>
        </w:rPr>
        <w:t xml:space="preserve">Взаимоотношения в семье. Конфликтные ситуации и способы их решения.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Мои друзья. </w:t>
      </w:r>
      <w:r>
        <w:rPr>
          <w:rFonts w:eastAsia="Calibri" w:cs="Times New Roman" w:ascii="Times New Roman" w:hAnsi="Times New Roman"/>
          <w:lang w:eastAsia="en-US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Свободное время.</w:t>
      </w:r>
      <w:r>
        <w:rPr>
          <w:rFonts w:eastAsia="Calibri" w:cs="Times New Roman" w:ascii="Times New Roman" w:hAnsi="Times New Roman"/>
          <w:lang w:eastAsia="en-US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Здоровый образ жизни.</w:t>
      </w:r>
      <w:r>
        <w:rPr>
          <w:rFonts w:eastAsia="Calibri" w:cs="Times New Roman" w:ascii="Times New Roman" w:hAnsi="Times New Roman"/>
          <w:lang w:eastAsia="en-US"/>
        </w:rPr>
        <w:t xml:space="preserve"> Режим труда и отдыха, занятия спортом, здоровое питание, отказ от вредных привычек.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b/>
          <w:b/>
          <w:i/>
          <w:i/>
          <w:strike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Спорт. </w:t>
      </w:r>
      <w:r>
        <w:rPr>
          <w:rFonts w:eastAsia="Calibri" w:cs="Times New Roman" w:ascii="Times New Roman" w:hAnsi="Times New Roman"/>
          <w:lang w:eastAsia="en-US"/>
        </w:rPr>
        <w:t>Виды спорта. Спортивные игры. Спортивные соревнования.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Школа.</w:t>
      </w:r>
      <w:r>
        <w:rPr>
          <w:rFonts w:eastAsia="Calibri" w:cs="Times New Roman" w:ascii="Times New Roman" w:hAnsi="Times New Roman"/>
          <w:lang w:eastAsia="en-US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rFonts w:eastAsia="Calibri" w:cs="Times New Roman" w:ascii="Times New Roman" w:hAnsi="Times New Roman"/>
          <w:i/>
          <w:lang w:eastAsia="en-US"/>
        </w:rPr>
        <w:t xml:space="preserve">. </w:t>
      </w:r>
      <w:r>
        <w:rPr>
          <w:rFonts w:eastAsia="Calibri" w:cs="Times New Roman" w:ascii="Times New Roman" w:hAnsi="Times New Roman"/>
          <w:lang w:eastAsia="en-US"/>
        </w:rPr>
        <w:t>Каникулы. Переписка с зарубежными сверстниками.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Выбор профессии.</w:t>
      </w:r>
      <w:r>
        <w:rPr>
          <w:rFonts w:eastAsia="Calibri" w:cs="Times New Roman" w:ascii="Times New Roman" w:hAnsi="Times New Roman"/>
          <w:lang w:eastAsia="en-US"/>
        </w:rPr>
        <w:t xml:space="preserve"> Мир профессий. Проблема выбора профессии. Роль иностранного языка в планах на будущее.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Путешествия. </w:t>
      </w:r>
      <w:r>
        <w:rPr>
          <w:rFonts w:eastAsia="Calibri" w:cs="Times New Roman" w:ascii="Times New Roman" w:hAnsi="Times New Roman"/>
          <w:lang w:eastAsia="en-US"/>
        </w:rPr>
        <w:t>Путешествия по России и странам изучаемого языка. Транспорт.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Окружающий мир </w:t>
      </w:r>
      <w:r>
        <w:rPr>
          <w:rFonts w:eastAsia="Calibri" w:cs="Times New Roman" w:ascii="Times New Roman" w:hAnsi="Times New Roman"/>
          <w:lang w:eastAsia="en-US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Средства массовой информации. </w:t>
      </w:r>
      <w:r>
        <w:rPr>
          <w:rFonts w:eastAsia="Calibri" w:cs="Times New Roman" w:ascii="Times New Roman" w:hAnsi="Times New Roman"/>
          <w:lang w:eastAsia="en-US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>
      <w:pPr>
        <w:pStyle w:val="Normal"/>
        <w:ind w:firstLine="709"/>
        <w:jc w:val="both"/>
        <w:rPr/>
      </w:pPr>
      <w:r>
        <w:rPr>
          <w:rFonts w:eastAsia="Calibri" w:cs="Times New Roman" w:ascii="Times New Roman" w:hAnsi="Times New Roman"/>
          <w:b/>
          <w:lang w:eastAsia="en-US"/>
        </w:rPr>
        <w:t xml:space="preserve">Страны изучаемого языка и родная страна. </w:t>
      </w:r>
      <w:r>
        <w:rPr>
          <w:rFonts w:eastAsia="Calibri" w:cs="Times New Roman" w:ascii="Times New Roman" w:hAnsi="Times New Roman"/>
          <w:lang w:eastAsia="en-US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>
      <w:pPr>
        <w:pStyle w:val="Normal"/>
        <w:ind w:firstLine="709"/>
        <w:jc w:val="both"/>
        <w:rPr/>
      </w:pPr>
      <w:r>
        <w:rPr>
          <w:rFonts w:eastAsia="Calibri" w:cs="Times New Roman" w:ascii="Times New Roman" w:hAnsi="Times New Roman"/>
          <w:lang w:eastAsia="en-US"/>
        </w:rPr>
        <w:t xml:space="preserve">В связи с тем, что учебный курс «второй иностранный язык» на территории Еврейской автономной области изучается в течение 4 учебных лет (с 6 по 9 классы основного общего образования), а учебники разработаны на 5 учебных лет (с 5 по 9 классы), рекомендуем содержание курса «второй иностранный язык» распределить следующим образом. </w:t>
      </w:r>
    </w:p>
    <w:tbl>
      <w:tblPr>
        <w:tblStyle w:val="a3"/>
        <w:tblW w:w="9425" w:type="dxa"/>
        <w:jc w:val="left"/>
        <w:tblInd w:w="14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33"/>
        <w:gridCol w:w="1247"/>
        <w:gridCol w:w="7045"/>
      </w:tblGrid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Год обучения</w:t>
            </w:r>
          </w:p>
        </w:tc>
        <w:tc>
          <w:tcPr>
            <w:tcW w:w="12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Учебный класс</w:t>
            </w:r>
          </w:p>
        </w:tc>
        <w:tc>
          <w:tcPr>
            <w:tcW w:w="70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Учебник 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2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70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за 5-й класс (изучение в течение всего учебного года)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2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70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за 6-й класс (изучение в течение всего учебного года)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12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70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за 7-й класс (1, 2 и 3 учебные четверти),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за 8-й класс (4 учебная четверть)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2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70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lang w:eastAsia="en-US"/>
              </w:rPr>
              <w:t>за 8-й класс (1и 2 учебные четверти), за 9-й класс (3 и 4 учебные четверти)</w:t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737"/>
        <w:jc w:val="both"/>
        <w:rPr/>
      </w:pPr>
      <w:r>
        <w:rPr>
          <w:rFonts w:eastAsia="Calibri" w:cs="Times New Roman" w:ascii="Times New Roman" w:hAnsi="Times New Roman"/>
          <w:lang w:eastAsia="en-US"/>
        </w:rPr>
        <w:t>Из вышеприведенной таблицы следует понимать, что учебники курса «второй иностранный язык» за 7-й, 8-й, 9-й классы изучаются в 8-м и 9-м классах. Необходимо помнить, что при распределении предметного содержания по учебным годам</w:t>
      </w:r>
      <w:r>
        <w:rPr>
          <w:rFonts w:cs="Times New Roman" w:ascii="Times New Roman" w:hAnsi="Times New Roman"/>
        </w:rPr>
        <w:t xml:space="preserve">, нужно учитывать особенности школы и уровень подготовки обучающихся, и исходя из конкретной ситуации, распределять предметное содержание по годам обучения. Ниже приведено </w:t>
      </w:r>
      <w:r>
        <w:rPr>
          <w:rFonts w:cs="Times New Roman" w:ascii="Times New Roman" w:hAnsi="Times New Roman"/>
          <w:b/>
        </w:rPr>
        <w:t xml:space="preserve">предметное содержание курсов «второй иностранный язык – немецкий язык, французский язык»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рекомендуемым распределением часов (278 часов </w:t>
      </w:r>
      <w:r>
        <w:rPr>
          <w:rFonts w:eastAsia="Times New Roman" w:cs="Times New Roman" w:ascii="Times New Roman" w:hAnsi="Times New Roman"/>
        </w:rPr>
        <w:t>‒</w:t>
      </w:r>
      <w:r>
        <w:rPr>
          <w:rFonts w:cs="Times New Roman" w:ascii="Times New Roman" w:hAnsi="Times New Roman"/>
        </w:rPr>
        <w:t xml:space="preserve"> 4 учебных года).</w:t>
      </w:r>
    </w:p>
    <w:p>
      <w:pPr>
        <w:pStyle w:val="Normal"/>
        <w:ind w:firstLine="709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Моя семья. </w:t>
      </w:r>
      <w:r>
        <w:rPr>
          <w:rFonts w:eastAsia="Calibri" w:cs="Times New Roman" w:ascii="Times New Roman" w:hAnsi="Times New Roman"/>
          <w:lang w:eastAsia="en-US"/>
        </w:rPr>
        <w:t>Взаимоотношения в семье. Конфликтные ситуации и способы их решения. (15 ч.)</w:t>
      </w:r>
    </w:p>
    <w:p>
      <w:pPr>
        <w:pStyle w:val="Normal"/>
        <w:ind w:firstLine="709"/>
        <w:jc w:val="both"/>
        <w:rPr/>
      </w:pPr>
      <w:r>
        <w:rPr>
          <w:rFonts w:eastAsia="Calibri" w:cs="Times New Roman" w:ascii="Times New Roman" w:hAnsi="Times New Roman"/>
          <w:b/>
          <w:lang w:eastAsia="en-US"/>
        </w:rPr>
        <w:t xml:space="preserve">Мои друзья. </w:t>
      </w:r>
      <w:r>
        <w:rPr>
          <w:rFonts w:eastAsia="Calibri" w:cs="Times New Roman" w:ascii="Times New Roman" w:hAnsi="Times New Roman"/>
          <w:lang w:eastAsia="en-US"/>
        </w:rPr>
        <w:t>Лучший друг/подруга. Внешность и черты характера. Межличностные взаимоотношения с друзьями и в школе. (35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Свободное время.</w:t>
      </w:r>
      <w:r>
        <w:rPr>
          <w:rFonts w:eastAsia="Calibri" w:cs="Times New Roman" w:ascii="Times New Roman" w:hAnsi="Times New Roman"/>
          <w:lang w:eastAsia="en-US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  <w:r>
        <w:rPr>
          <w:rFonts w:cs="Times New Roman" w:ascii="Times New Roman" w:hAnsi="Times New Roman"/>
          <w:color w:val="000000"/>
        </w:rPr>
        <w:t>(25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b/>
          <w:b/>
          <w:i/>
          <w:i/>
          <w:strike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Здоровый образ жизни.</w:t>
      </w:r>
      <w:r>
        <w:rPr>
          <w:rFonts w:eastAsia="Calibri" w:cs="Times New Roman" w:ascii="Times New Roman" w:hAnsi="Times New Roman"/>
          <w:lang w:eastAsia="en-US"/>
        </w:rPr>
        <w:t xml:space="preserve"> Режим труда и отдыха, занятия спортом, здоровое питание, отказ от вредных привычек.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eastAsia="Calibri" w:cs="Times New Roman" w:ascii="Times New Roman" w:hAnsi="Times New Roman"/>
          <w:b/>
          <w:lang w:eastAsia="en-US"/>
        </w:rPr>
        <w:t xml:space="preserve">Спорт. </w:t>
      </w:r>
      <w:r>
        <w:rPr>
          <w:rFonts w:eastAsia="Calibri" w:cs="Times New Roman" w:ascii="Times New Roman" w:hAnsi="Times New Roman"/>
          <w:lang w:eastAsia="en-US"/>
        </w:rPr>
        <w:t xml:space="preserve">Виды спорта. Спортивные игры. Спортивные соревнования. </w:t>
      </w:r>
      <w:r>
        <w:rPr>
          <w:rFonts w:cs="Times New Roman" w:ascii="Times New Roman" w:hAnsi="Times New Roman"/>
          <w:color w:val="000000"/>
        </w:rPr>
        <w:t>(40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Школа.</w:t>
      </w:r>
      <w:r>
        <w:rPr>
          <w:rFonts w:eastAsia="Calibri" w:cs="Times New Roman" w:ascii="Times New Roman" w:hAnsi="Times New Roman"/>
          <w:lang w:eastAsia="en-US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rFonts w:eastAsia="Calibri" w:cs="Times New Roman" w:ascii="Times New Roman" w:hAnsi="Times New Roman"/>
          <w:i/>
          <w:lang w:eastAsia="en-US"/>
        </w:rPr>
        <w:t xml:space="preserve">. </w:t>
      </w:r>
      <w:r>
        <w:rPr>
          <w:rFonts w:eastAsia="Calibri" w:cs="Times New Roman" w:ascii="Times New Roman" w:hAnsi="Times New Roman"/>
          <w:lang w:eastAsia="en-US"/>
        </w:rPr>
        <w:t>Каникулы. Переписка с зарубежными сверстниками.</w:t>
      </w:r>
      <w:r>
        <w:rPr>
          <w:rFonts w:cs="Times New Roman" w:ascii="Times New Roman" w:hAnsi="Times New Roman"/>
          <w:color w:val="000000"/>
        </w:rPr>
        <w:t>(35 ч.)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eastAsia="Calibri" w:cs="Times New Roman" w:ascii="Times New Roman" w:hAnsi="Times New Roman"/>
          <w:b/>
          <w:lang w:eastAsia="en-US"/>
        </w:rPr>
        <w:t>Выбор профессии.</w:t>
      </w:r>
      <w:r>
        <w:rPr>
          <w:rFonts w:eastAsia="Calibri" w:cs="Times New Roman" w:ascii="Times New Roman" w:hAnsi="Times New Roman"/>
          <w:lang w:eastAsia="en-US"/>
        </w:rPr>
        <w:t xml:space="preserve"> Мир профессий. Проблема выбора профессии. Роль иностранного языка в планах на будущее.</w:t>
      </w:r>
      <w:r>
        <w:rPr>
          <w:rFonts w:cs="Times New Roman" w:ascii="Times New Roman" w:hAnsi="Times New Roman"/>
          <w:color w:val="000000"/>
        </w:rPr>
        <w:t xml:space="preserve"> (20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cs="Times New Roman" w:ascii="Times New Roman" w:hAnsi="Times New Roman"/>
          <w:b/>
          <w:color w:val="000000"/>
        </w:rPr>
        <w:t>Путешествия.</w:t>
      </w:r>
      <w:r>
        <w:rPr>
          <w:rFonts w:cs="Times New Roman" w:ascii="Times New Roman" w:hAnsi="Times New Roman"/>
          <w:color w:val="000000"/>
        </w:rPr>
        <w:t xml:space="preserve"> Путешествия по России и странам изучаемого языка. Транспорт (20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Окружающий мир. </w:t>
      </w:r>
      <w:r>
        <w:rPr>
          <w:rFonts w:eastAsia="Calibri" w:cs="Times New Roman" w:ascii="Times New Roman" w:hAnsi="Times New Roman"/>
          <w:lang w:eastAsia="en-US"/>
        </w:rPr>
        <w:t xml:space="preserve">Природа: растения и животные. Погода. Проблемы экологии. Защита окружающей среды. Жизнь в городе/ в сельской местности. Транспорт </w:t>
      </w:r>
      <w:r>
        <w:rPr>
          <w:rFonts w:cs="Times New Roman" w:ascii="Times New Roman" w:hAnsi="Times New Roman"/>
          <w:color w:val="000000"/>
        </w:rPr>
        <w:t>(25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Средства массовой информации. </w:t>
      </w:r>
      <w:r>
        <w:rPr>
          <w:rFonts w:eastAsia="Calibri" w:cs="Times New Roman" w:ascii="Times New Roman" w:hAnsi="Times New Roman"/>
          <w:lang w:eastAsia="en-US"/>
        </w:rPr>
        <w:t>Роль средств массовой информации в жизни общества. Средства массовой информации: пресса, телевидение, радио, Интернет</w:t>
      </w:r>
      <w:r>
        <w:rPr>
          <w:rFonts w:cs="Times New Roman" w:ascii="Times New Roman" w:hAnsi="Times New Roman"/>
          <w:color w:val="000000"/>
        </w:rPr>
        <w:t xml:space="preserve"> (15 ч.)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Страны изучаемого языка и родная страна. </w:t>
      </w:r>
      <w:r>
        <w:rPr>
          <w:rFonts w:eastAsia="Calibri" w:cs="Times New Roman" w:ascii="Times New Roman" w:hAnsi="Times New Roman"/>
          <w:lang w:eastAsia="en-US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Путешествия по России и странам изучаемого языка. </w:t>
      </w:r>
      <w:r>
        <w:rPr>
          <w:rFonts w:cs="Times New Roman" w:ascii="Times New Roman" w:hAnsi="Times New Roman"/>
          <w:color w:val="000000"/>
        </w:rPr>
        <w:t>(48 ч.)</w:t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Предметное содержание речи курса «Китайский язык. Второй иностранный язык» </w:t>
      </w:r>
      <w:r>
        <w:rPr>
          <w:rFonts w:cs="Times New Roman" w:ascii="Times New Roman" w:hAnsi="Times New Roman"/>
          <w:color w:val="000000"/>
        </w:rPr>
        <w:t xml:space="preserve">УМК «Время учить китайский» авторы А.А. Сизова, Чэнь Фу, Чжу Чжипин и др. АО «Издательство Просвещение» нам видится наиболее оптимальным, кроме того соответствует предметному содержанию в примерной основной образовательной программе основного общего образования. В списке изучаемых тем авторами дополнены: «Дом, жилище», «покупки», «еда и продукты», что позволяет всесторонне изучить бытовую тематику. Данный учебно-методический комплекс имеет сбалансированную структуру, большой объем страноведческих знаний, аутентичных текстов. Во всех уроках прослеживается принцип «от простого к сложному». Все упражнения, задания, диалоги, тексты составлены с учетом возрастных особенностей обучающихся. </w:t>
      </w:r>
      <w:r>
        <w:rPr>
          <w:rFonts w:cs="Times New Roman" w:ascii="Times New Roman" w:hAnsi="Times New Roman"/>
        </w:rPr>
        <w:t xml:space="preserve">Ниже приведено </w:t>
      </w:r>
      <w:r>
        <w:rPr>
          <w:rFonts w:cs="Times New Roman" w:ascii="Times New Roman" w:hAnsi="Times New Roman"/>
          <w:b/>
        </w:rPr>
        <w:t xml:space="preserve">предметное содержание курса «второй иностранный язык – китайский язык»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рекомендуемым распределением часов (278 часов – 4 учебных года).</w:t>
      </w:r>
    </w:p>
    <w:p>
      <w:pPr>
        <w:pStyle w:val="Normal"/>
        <w:ind w:firstLine="709"/>
        <w:rPr/>
      </w:pPr>
      <w:r>
        <w:rPr>
          <w:rFonts w:eastAsia="Calibri" w:cs="Times New Roman" w:ascii="Times New Roman" w:hAnsi="Times New Roman"/>
          <w:b/>
          <w:lang w:eastAsia="en-US"/>
        </w:rPr>
        <w:t xml:space="preserve">Моя семья. </w:t>
      </w:r>
      <w:r>
        <w:rPr>
          <w:rFonts w:eastAsia="Times New Roman" w:cs="Times New Roman" w:ascii="Times New Roman" w:hAnsi="Times New Roman"/>
          <w:color w:val="000000"/>
        </w:rPr>
        <w:t>Взаимоотношения в семье. Общение с родственниками (личное, по телефону, в переписке). Взаимодействие поколений. Конфликтные ситуации и способы их решения. Культура семьи в России, Китае и других странах. (17 ч.)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Мои друзья. </w:t>
      </w:r>
      <w:r>
        <w:rPr>
          <w:rFonts w:eastAsia="Times New Roman" w:cs="Times New Roman" w:ascii="Times New Roman" w:hAnsi="Times New Roman"/>
          <w:color w:val="000000"/>
        </w:rPr>
        <w:t>Лучший друг/подруга. Внешность и черты характера. Межличностные</w:t>
        <w:br/>
        <w:t>взаимоотношения с друзьями и в школе. День рождения друга/подруги. (25 ч.)</w:t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Times New Roman" w:cs="Times New Roman" w:ascii="Times New Roman" w:hAnsi="Times New Roman"/>
          <w:b/>
          <w:color w:val="000000"/>
        </w:rPr>
        <w:t>Дом. Жилище.</w:t>
      </w:r>
      <w:r>
        <w:rPr>
          <w:rFonts w:eastAsia="Times New Roman" w:cs="Times New Roman" w:ascii="Bookman Old Style" w:hAnsi="Bookman Old Styl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Дом, квартира, помещения в доме, школе, офисе. Типы домов. Моя комната. Визит гостей. Район проживания. (12 ч.)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Школа</w:t>
      </w:r>
      <w:r>
        <w:rPr>
          <w:rFonts w:eastAsia="Times New Roman" w:cs="Times New Roman" w:ascii="Times New Roman" w:hAnsi="Times New Roman"/>
          <w:color w:val="000000"/>
        </w:rPr>
        <w:t>. Школьная жизнь. Расписание уроков. Правила поведения в школе. Изучаемые предметы и отношение к ним. Изучение китайского языка. Школьные принадлежности. Внеклассные мероприятия. Кружки. Каникулы. Общественная жизнь. Общение с зарубежными сверстниками. Школьные традиции в России, Китае и других странах. Выбор образовательной траектории. (16 ч.)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Calibri" w:cs="Times New Roman" w:ascii="Times New Roman" w:hAnsi="Times New Roman"/>
          <w:b/>
          <w:lang w:eastAsia="en-US"/>
        </w:rPr>
        <w:t>Свободное время.</w:t>
      </w:r>
      <w:r>
        <w:rPr>
          <w:rFonts w:eastAsia="Times New Roman" w:cs="Times New Roman" w:ascii="Bookman Old Style" w:hAnsi="Bookman Old Styl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Досуг и увлечения (музыка, чтение, танцы и другие занятия). Виды отдыха. Посещение театра, кинотеатра, парка, ресторана, кафе, мероприятий. Забота о домашних животных. Карманные деньги. Волонтерская деятельность. (24 ч.)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Мой день. </w:t>
      </w:r>
      <w:r>
        <w:rPr>
          <w:rFonts w:eastAsia="Times New Roman" w:cs="Times New Roman" w:ascii="Times New Roman" w:hAnsi="Times New Roman"/>
          <w:color w:val="000000"/>
        </w:rPr>
        <w:t>Режим дня. Распорядок учебного и выходного дня. Домашние обязанности. (10 ч.)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Покупки.</w:t>
      </w:r>
      <w:r>
        <w:rPr>
          <w:rFonts w:eastAsia="Times New Roman" w:cs="Times New Roman" w:ascii="Times New Roman" w:hAnsi="Times New Roman"/>
          <w:color w:val="000000"/>
        </w:rPr>
        <w:t xml:space="preserve"> Поход по магазинам. Типы магазинов (продуктовый, книжный, супермаркет). Деньги и цены. (14 ч.)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Еда и продукты</w:t>
      </w:r>
      <w:r>
        <w:rPr>
          <w:rFonts w:eastAsia="Times New Roman" w:cs="Times New Roman" w:ascii="Times New Roman" w:hAnsi="Times New Roman"/>
          <w:color w:val="000000"/>
        </w:rPr>
        <w:t>. Виды продуктов питания. Приготовление и приём пищи, культура питания. Национальные кухни Китая, России и других стран. (12 ч.)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Одежда.</w:t>
      </w:r>
      <w:r>
        <w:rPr>
          <w:rFonts w:eastAsia="Times New Roman" w:cs="Times New Roman" w:ascii="Times New Roman" w:hAnsi="Times New Roman"/>
          <w:color w:val="000000"/>
        </w:rPr>
        <w:t xml:space="preserve"> Виды одежды. Молодёжная мода, предпочтения в одежде. Национальная одежда. (10ч)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Здоровый образ жизни и здоровье человека.</w:t>
      </w:r>
      <w:r>
        <w:rPr>
          <w:rFonts w:eastAsia="Calibri" w:cs="Times New Roman" w:ascii="Times New Roman" w:hAnsi="Times New Roman"/>
          <w:lang w:eastAsia="en-US"/>
        </w:rPr>
        <w:t xml:space="preserve"> Тело человека. Режим труда и отдыха, занятия спортом, отказ от вредных привычек. Здоровое питание. Посещение медицинского учреждения. Визит к врачу. Медицинский осмотр. (20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b/>
          <w:b/>
          <w:i/>
          <w:i/>
          <w:strike/>
          <w:lang w:eastAsia="en-US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eastAsia="Calibri" w:cs="Times New Roman" w:ascii="Times New Roman" w:hAnsi="Times New Roman"/>
          <w:b/>
          <w:lang w:eastAsia="en-US"/>
        </w:rPr>
        <w:t xml:space="preserve">Спорт. </w:t>
      </w:r>
      <w:r>
        <w:rPr>
          <w:rFonts w:eastAsia="Times New Roman" w:cs="Times New Roman" w:ascii="Times New Roman" w:hAnsi="Times New Roman"/>
          <w:color w:val="000000"/>
        </w:rPr>
        <w:t>Виды спорта. Спортивные игры. Национальные виды спорта. Спортивные соревнования и достижения</w:t>
      </w:r>
      <w:r>
        <w:rPr>
          <w:rFonts w:eastAsia="Times New Roman" w:cs="Times New Roman" w:ascii="Bookman Old Style" w:hAnsi="Bookman Old Style"/>
          <w:b w:val="false"/>
          <w:bCs w:val="false"/>
          <w:color w:val="000000"/>
          <w:sz w:val="24"/>
        </w:rPr>
        <w:t>.</w:t>
      </w:r>
      <w:r>
        <w:rPr>
          <w:rFonts w:eastAsia="Times New Roman" w:cs="Times New Roman" w:ascii="Bookman Old Style" w:hAnsi="Bookman Old Style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(14 ч.)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eastAsia="Calibri" w:cs="Times New Roman" w:ascii="Times New Roman" w:hAnsi="Times New Roman"/>
          <w:b/>
          <w:lang w:eastAsia="en-US"/>
        </w:rPr>
        <w:t>Выбор профессии.</w:t>
      </w:r>
      <w:r>
        <w:rPr>
          <w:rFonts w:eastAsia="Times New Roman" w:cs="Times New Roman" w:ascii="Bookman Old Style" w:hAnsi="Bookman Old Styl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Мир профессий. Проблема выбора профессии. Роль иностранного языка в планах на будущее.</w:t>
      </w:r>
      <w:r>
        <w:rPr>
          <w:rFonts w:eastAsia="Calibri" w:cs="Times New Roman" w:ascii="Times New Roman" w:hAnsi="Times New Roman"/>
          <w:lang w:eastAsia="en-US"/>
        </w:rPr>
        <w:t xml:space="preserve"> (10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cs="Times New Roman" w:ascii="Times New Roman" w:hAnsi="Times New Roman"/>
          <w:b/>
          <w:color w:val="000000"/>
        </w:rPr>
        <w:t>Путешествия.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Путешествия по России, Китаю и другим странам. Экскурсия по городу. Транспорт, поездки. Правила поведения в общественных местах. Впечатления от путешествий. (15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Окружающий мир. </w:t>
      </w:r>
      <w:r>
        <w:rPr>
          <w:rFonts w:eastAsia="Times New Roman" w:cs="Times New Roman" w:ascii="Times New Roman" w:hAnsi="Times New Roman"/>
          <w:color w:val="000000"/>
        </w:rPr>
        <w:t>Природа: растения и животные. Времена года. Погода. Прогноз погоды. Проблемы экологии. Защита окружающей среды, роль волонтёров. Жизнь в городе/сельской местности. (22 ч.)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Средства массовой информации коммуникации.</w:t>
      </w:r>
      <w:r>
        <w:rPr>
          <w:rFonts w:eastAsia="Times New Roman" w:cs="Times New Roman" w:ascii="Bookman Old Style" w:hAnsi="Bookman Old Styl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Роль средств массовой информации в жизни общества. Средства массовой информации: пресса, телевидение, Интернет. Почтовые отправления. Телефонные звонки. (11 ч.)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Страны изучаемого языка и родная страна. </w:t>
      </w:r>
      <w:r>
        <w:rPr>
          <w:rFonts w:eastAsia="Times New Roman" w:cs="Times New Roman" w:ascii="Times New Roman" w:hAnsi="Times New Roman"/>
          <w:color w:val="000000"/>
        </w:rPr>
        <w:t>Россия и Китай. Столицы и крупные города России и Китая. Государственные символы Российской Федерации и Китайской Народной Республики. Географическое положение. Климат. Население. Основные достопримечательности. Культурные особенности: национальные праздники, памятные даты, исторические события, традиции и обычаи. Национальное искусство. Выдающиеся люди и их вклад в науку и мировую культуру. (46 ч.)</w:t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Тематическое планирование курса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«Китайский язык. Второй иностранный язык»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УМК «Время учить китайский», авторы А.А. Сизова, Чэнь Фу, Чжу Чжипин и др.,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рекомендуемым распределением часов (278 часов – 4 учебных года).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Первый год обучения </w:t>
      </w:r>
      <w:r>
        <w:rPr>
          <w:rFonts w:cs="Times New Roman" w:ascii="Times New Roman" w:hAnsi="Times New Roman"/>
        </w:rPr>
        <w:t>(6 класс, 70 учебных часов – учебник за 5 класс)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1. Вводно-фонетический курс (8 ч.)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2. Вводно-иероглифический курс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3. Раздел № 1. Давайте познакомимся (18 ч.):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1. Привет! (3 ч.)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2. Меня зовут Ван Цзямин.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3. Спасибо!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4. Они учащиеся?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5. Они – мои друзья. (5 ч.)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Раздел № 2. Мои друзья (19 ч.):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6. Кто он?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7. Кто твой хороший друг?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8. Сколько у тебя дисков на китайском языке?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9. Поздравляем с днём рождения! (4 ч.)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10. Я сегодня очень рад. (5 ч.)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Раздел № 3. Я и моя семья (21 ч.):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11. Сколько тебе лет?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12. Ты из какой страны?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13. Я живу на улице Байшуцзе.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14. Сколько человек в твоей семье?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15. Мой папа – врач. (5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Второй год обучения </w:t>
      </w:r>
      <w:r>
        <w:rPr>
          <w:rFonts w:cs="Times New Roman" w:ascii="Times New Roman" w:hAnsi="Times New Roman"/>
        </w:rPr>
        <w:t>(7 класс, 70 учебных часов – учебник за 6 класс)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Раздел № 1. Время и погода (18 ч.):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1. Который час?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2. В котором часу ты встаешь с постели?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3. Вчера, сегодня, завтра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4. Какая сегодня погода?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5. Моё любимое время года (4 ч.)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Раздел № 2. Еда и одежда (18 ч.):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6. Мне, пожалуйста, 20 пельменей (4 ч.)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7. Покупает ли ваша семья товары для Праздника весны? (3 ч.)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Урок № 8. Какой цвет тебе нравится? (3 ч.)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9. Какую вещь надеть – эту или ту?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10. Как он выглядит? (4 ч.)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Раздел № 3. Спорт и здоровье (18 ч.):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Урок № 11. Что тебя беспокоит? (4 ч.)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12. Умеешь ли ты плавать? (3 ч.)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13. Как пройти к бассейну? (4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14. Куда ты поедешь на каникулы?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15. На спортплощадке много людей. (4 ч.)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Раздел № 4. Я и мои одноклассники (16.ч.):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16. Позвольте представить вам.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17. Я хочу выбрать урок музыки.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 № 18. Можно ли воспользоваться твоим ластиком? (4 ч.)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Урок № 19. Территория нашей школы. (6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Третий год обучения </w:t>
      </w:r>
      <w:r>
        <w:rPr>
          <w:rFonts w:cs="Times New Roman" w:ascii="Times New Roman" w:hAnsi="Times New Roman"/>
        </w:rPr>
        <w:t>(8 класс, 70 учебных часов)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u w:val="single"/>
        </w:rPr>
        <w:t>Учебники:</w:t>
      </w:r>
      <w:r>
        <w:rPr>
          <w:rFonts w:cs="Times New Roman" w:ascii="Times New Roman" w:hAnsi="Times New Roman"/>
        </w:rPr>
        <w:t xml:space="preserve"> за 7-й класс изучаем в</w:t>
      </w:r>
      <w:r>
        <w:rPr>
          <w:rFonts w:eastAsia="Calibri" w:cs="Times New Roman" w:ascii="Times New Roman" w:hAnsi="Times New Roman"/>
          <w:lang w:eastAsia="en-US"/>
        </w:rPr>
        <w:t xml:space="preserve"> 1-й, 2-й и 3-й учебных четвертях + учебник за 8-й класс изучаем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Calibri" w:cs="Times New Roman" w:ascii="Times New Roman" w:hAnsi="Times New Roman"/>
          <w:lang w:eastAsia="en-US"/>
        </w:rPr>
        <w:t>в 4-й учебной четверти.</w:t>
      </w:r>
    </w:p>
    <w:p>
      <w:pPr>
        <w:pStyle w:val="Normal"/>
        <w:jc w:val="both"/>
        <w:rPr>
          <w:rFonts w:ascii="Times New Roman" w:hAnsi="Times New Roman" w:eastAsia="Calibri" w:cs="Times New Roman"/>
          <w:i/>
          <w:i/>
          <w:lang w:eastAsia="en-US"/>
        </w:rPr>
      </w:pPr>
      <w:r>
        <w:rPr>
          <w:rFonts w:eastAsia="Calibri" w:cs="Times New Roman" w:ascii="Times New Roman" w:hAnsi="Times New Roman"/>
          <w:i/>
          <w:lang w:eastAsia="en-US"/>
        </w:rPr>
        <w:t>Нижеуказанные темы учебника за 7-й класс изучаются в 1-й, 2-й, 3-й учебных четвертях: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1. Раздел № 1. Мои увлечения (11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1. Какая команда выиграла? (3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2. Вот тебе билет в кино. (2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3. Чем ты увлекаешься? (3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4. Мои новые друзья. (3 ч.)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2. Раздел № 2. Любящая семья (11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5. Чем ты сейчас занят? (3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6. Попросите её позвонить мне. (2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7. Я хочу стать адвокатом.(3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8. Однажды на пикнике. (3 ч.)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3. Раздел № 3. Питание и жизнь. (11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9. Что ты ел на завтрак? (3 ч.)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lang w:eastAsia="en-US"/>
        </w:rPr>
        <w:t>Урок № 10. Мне нравиться пить чай. (3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11. Я наелась. (2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12. Дядя приглашает в ресторан. ( 3 ч.)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4. Раздел № 4. Яркий гардероб (11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13. Что мне надеть? (2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14. Эти и те ботинки одинаковые. (3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15. Нам, пожалуйста, две футболки большого размера. (3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16. Как выглядит ципао? (3 ч.)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5. Раздел № 5. Сохраним окружающую среду (1 1ч.)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17. Делаем уборку в классе. (3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18. В общественных местах курить запрещено. (3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eastAsia="en-US"/>
        </w:rPr>
        <w:t>Урок № 19. Я помогаю соседям выгуливать собак. (2 ч.)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eastAsia="en-US"/>
        </w:rPr>
        <w:t>Урок № 20. Скоро летние каникулы. (3 ч.)</w:t>
      </w:r>
    </w:p>
    <w:p>
      <w:pPr>
        <w:pStyle w:val="Normal"/>
        <w:jc w:val="both"/>
        <w:rPr>
          <w:rFonts w:ascii="Times New Roman" w:hAnsi="Times New Roman" w:eastAsia="Calibri" w:cs="Times New Roman"/>
          <w:i/>
          <w:i/>
          <w:lang w:eastAsia="en-US"/>
        </w:rPr>
      </w:pPr>
      <w:r>
        <w:rPr>
          <w:rFonts w:eastAsia="Calibri" w:cs="Times New Roman" w:ascii="Times New Roman" w:hAnsi="Times New Roman"/>
          <w:i/>
          <w:lang w:eastAsia="en-US"/>
        </w:rPr>
        <w:t xml:space="preserve">Нижеуказанные темы учебника за 8-й класс изучаются в 4-й учебной четверти 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6. Раздел № 1. Семья Мэйюнь (15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1. Она приехала из Гонконга. (5 ч.)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lang w:eastAsia="en-US"/>
        </w:rPr>
        <w:t>Урок № 2. Этот город не похож на Гонконг. (5 ч.)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lang w:eastAsia="en-US"/>
        </w:rPr>
        <w:t>Урок № 3. Питомцы младшего брата. (5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Четвертый год обучения </w:t>
      </w:r>
      <w:r>
        <w:rPr>
          <w:rFonts w:cs="Times New Roman" w:ascii="Times New Roman" w:hAnsi="Times New Roman"/>
        </w:rPr>
        <w:t>(9 класс, 68 учебных часов)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Учебники:</w:t>
      </w:r>
      <w:r>
        <w:rPr>
          <w:rFonts w:cs="Times New Roman" w:ascii="Times New Roman" w:hAnsi="Times New Roman"/>
        </w:rPr>
        <w:t xml:space="preserve"> за 8-й класс изучаем в</w:t>
      </w:r>
      <w:r>
        <w:rPr>
          <w:rFonts w:eastAsia="Calibri" w:cs="Times New Roman" w:ascii="Times New Roman" w:hAnsi="Times New Roman"/>
          <w:lang w:eastAsia="en-US"/>
        </w:rPr>
        <w:t xml:space="preserve"> 1-й, 2-й учебных четвертях + учебник за 9-й класс изучаем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 </w:t>
      </w:r>
      <w:r>
        <w:rPr>
          <w:rFonts w:eastAsia="Calibri" w:cs="Times New Roman" w:ascii="Times New Roman" w:hAnsi="Times New Roman"/>
          <w:lang w:eastAsia="en-US"/>
        </w:rPr>
        <w:t>в 3-й, 4-й учебных четвертях.</w:t>
      </w:r>
    </w:p>
    <w:p>
      <w:pPr>
        <w:pStyle w:val="Normal"/>
        <w:jc w:val="both"/>
        <w:rPr>
          <w:rFonts w:ascii="Times New Roman" w:hAnsi="Times New Roman" w:eastAsia="Calibri" w:cs="Times New Roman"/>
          <w:i/>
          <w:i/>
          <w:lang w:eastAsia="en-US"/>
        </w:rPr>
      </w:pPr>
      <w:r>
        <w:rPr>
          <w:rFonts w:eastAsia="Calibri" w:cs="Times New Roman" w:ascii="Times New Roman" w:hAnsi="Times New Roman"/>
          <w:i/>
          <w:lang w:eastAsia="en-US"/>
        </w:rPr>
        <w:t>Нижеуказанные темы учебника за 8-й класс изучаются в 1-й, 2-й учебных четвертях: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1. Раздел № 2. Развлечение и отдых (16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4. Я тоже хочу поехать в Китай. (5 ч.)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Calibri" w:cs="Times New Roman" w:ascii="Times New Roman" w:hAnsi="Times New Roman"/>
          <w:lang w:eastAsia="en-US"/>
        </w:rPr>
        <w:t>Урок № 5. Мне нравится грим в пекинской опере. (5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6. Прошлой ночью я спал всего четыре часа. (6 ч.)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2. Раздел № 3 .Два поколения (16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7. Я очень раздражен. (5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8. Как мне поступить? (5 ч.)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Урок № 9. Надеемся что ребенок будет успешным. (6 ч.)</w:t>
      </w:r>
    </w:p>
    <w:p>
      <w:pPr>
        <w:pStyle w:val="Normal"/>
        <w:jc w:val="both"/>
        <w:rPr>
          <w:rFonts w:ascii="Times New Roman" w:hAnsi="Times New Roman" w:eastAsia="Calibri" w:cs="Times New Roman"/>
          <w:i/>
          <w:i/>
          <w:lang w:eastAsia="en-US"/>
        </w:rPr>
      </w:pPr>
      <w:r>
        <w:rPr>
          <w:rFonts w:eastAsia="Calibri" w:cs="Times New Roman" w:ascii="Times New Roman" w:hAnsi="Times New Roman"/>
          <w:i/>
          <w:lang w:eastAsia="en-US"/>
        </w:rPr>
        <w:t>Нижеуказанные темы учебника за 9-й класс изучаются в 3-й, 4-й учебных четвертях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3. Раздел № 1. Разные культуры (18 ч.)</w:t>
      </w:r>
      <w:r>
        <w:rPr>
          <w:rFonts w:eastAsia="Calibri" w:cs="Times New Roman" w:ascii="Times New Roman" w:hAnsi="Times New Roman"/>
          <w:b/>
          <w:i/>
          <w:lang w:eastAsia="en-US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Урок № 1. Свадебный цвет. (5 ч.)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Урок № 2. Разные праздники – похожие поздравления. (6 ч.)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Урок № 3. Какие блюда тебе нравятся? (7 ч.)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4. Раздел № 2. Питание и здоровье (18 ч.)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Урок № 4. Я принесла книгу рецептов. (5 ч.)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Урок № 5. Медицинский осмотр. (6 ч.)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color w:val="000000"/>
        </w:rPr>
        <w:t>Урок № 6. Мама решила похудеть. (7 ч.)</w:t>
      </w:r>
    </w:p>
    <w:p>
      <w:pPr>
        <w:pStyle w:val="Normal"/>
        <w:widowControl/>
        <w:bidi w:val="0"/>
        <w:spacing w:lineRule="atLeast" w:line="23" w:before="0" w:after="200"/>
        <w:ind w:left="0" w:right="0" w:firstLine="737"/>
        <w:jc w:val="both"/>
        <w:rPr/>
      </w:pPr>
      <w:r>
        <w:rPr>
          <w:rFonts w:cs="Times New Roman" w:ascii="Times New Roman" w:hAnsi="Times New Roman"/>
        </w:rPr>
        <w:t xml:space="preserve">При разработке рабочей программы по предмету «второй иностранный язык» учитель может использовать примерную программу по предмету и авторскую программу. При этом необходимо помнить, что </w:t>
      </w:r>
      <w:r>
        <w:rPr>
          <w:rFonts w:cs="Times New Roman" w:ascii="Times New Roman" w:hAnsi="Times New Roman"/>
          <w:color w:val="000000"/>
        </w:rPr>
        <w:t xml:space="preserve">рабочая программа предмета «второй иностранный язык» </w:t>
      </w:r>
      <w:r>
        <w:rPr>
          <w:rFonts w:ascii="Times New Roman" w:hAnsi="Times New Roman"/>
          <w:b/>
          <w:bCs/>
          <w:color w:val="000000"/>
        </w:rPr>
        <w:t>должна содержать:</w:t>
      </w:r>
    </w:p>
    <w:p>
      <w:pPr>
        <w:pStyle w:val="Normal"/>
        <w:spacing w:lineRule="atLeast" w:line="23"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1) планируемые результаты освоения учебного предмета, курса;</w:t>
      </w:r>
    </w:p>
    <w:p>
      <w:pPr>
        <w:pStyle w:val="Normal"/>
        <w:spacing w:lineRule="atLeast" w:line="23"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2) содержание учебного предмета, курса;</w:t>
      </w:r>
    </w:p>
    <w:p>
      <w:pPr>
        <w:pStyle w:val="Normal"/>
        <w:spacing w:lineRule="atLeast" w:line="23"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3)тематическое планирование с указанием часов, отводимых на освоение каждой темы.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Методическое обеспечение предметной области «Иностранные языки» (предмет «второй иностранный язык»)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</w:rPr>
        <w:t>При реализации образовательных программ по вышеуказанной дисциплине следует опираться на приказ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Перечень рекомендуемых линий учебников по второму иностранному языку (немецкий язык, французский язык, китайский язык) представлен в Приложении № 1.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стоит забывать, что выбор альтернативных линий учебников для основного общего образования осуществляется исходя из особенностей школы и обучающихся. При этом следует отметить, что внутри каждого уровня образования необходимо работать по одной линии, чтобы сохранить преемственность дидактических единиц, методических подходов. 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выборе УМК учителю иностранного языка необходимо руководствоваться следующими принципами: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</w:rPr>
        <w:t>- Соответствие типу, виду, профилю образовательной организации;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Соответствие уровню обученности обучающихся;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</w:rPr>
        <w:t>- Завершенность учебно-методической линии;</w:t>
      </w:r>
    </w:p>
    <w:p>
      <w:pPr>
        <w:pStyle w:val="Normal"/>
        <w:widowControl/>
        <w:bidi w:val="0"/>
        <w:spacing w:lineRule="auto" w:line="276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</w:rPr>
        <w:t>- Ориентирование на реализацию практической цели обучения формирования иноязычной коммуникативной компетенции.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Учебники, рекомендуемые к использованию при реализации образовательных программ по «второму иностранному языку»</w:t>
      </w:r>
      <w:r>
        <w:rPr>
          <w:rFonts w:cs="Times New Roman" w:ascii="Times New Roman" w:hAnsi="Times New Roman"/>
        </w:rPr>
        <w:t xml:space="preserve"> (на основании приказа Минпросвещения России от 28.12.2018 № 345)</w:t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526"/>
        <w:gridCol w:w="1591"/>
        <w:gridCol w:w="820"/>
        <w:gridCol w:w="1701"/>
        <w:gridCol w:w="3933"/>
      </w:tblGrid>
      <w:tr>
        <w:trPr/>
        <w:tc>
          <w:tcPr>
            <w:tcW w:w="15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Авторы</w:t>
            </w:r>
          </w:p>
        </w:tc>
        <w:tc>
          <w:tcPr>
            <w:tcW w:w="15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учебника</w:t>
            </w:r>
          </w:p>
        </w:tc>
        <w:tc>
          <w:tcPr>
            <w:tcW w:w="8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Издательство</w:t>
            </w:r>
          </w:p>
        </w:tc>
        <w:tc>
          <w:tcPr>
            <w:tcW w:w="3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Краткая аннотация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Аверин М.М., Джин Ф., Рорман Л.</w:t>
            </w:r>
          </w:p>
        </w:tc>
        <w:tc>
          <w:tcPr>
            <w:tcW w:w="15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Немецкий язык. Второй иностранный язык</w:t>
            </w:r>
          </w:p>
        </w:tc>
        <w:tc>
          <w:tcPr>
            <w:tcW w:w="8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5, 6, 7, 8, 9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2537_1484418578"/>
            <w:r>
              <w:rPr>
                <w:rFonts w:cs="Times New Roman" w:ascii="Times New Roman" w:hAnsi="Times New Roman"/>
              </w:rPr>
              <w:t>АО</w:t>
            </w:r>
            <w:bookmarkEnd w:id="0"/>
            <w:r>
              <w:rPr>
                <w:rFonts w:cs="Times New Roman" w:ascii="Times New Roman" w:hAnsi="Times New Roman"/>
              </w:rPr>
              <w:t xml:space="preserve"> «Издательство Просвещение </w:t>
            </w:r>
          </w:p>
        </w:tc>
        <w:tc>
          <w:tcPr>
            <w:tcW w:w="3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Линия «Ho</w:t>
            </w:r>
            <w:r>
              <w:rPr>
                <w:rFonts w:cs="Times New Roman" w:ascii="Times New Roman" w:hAnsi="Times New Roman"/>
                <w:lang w:val="en-US"/>
              </w:rPr>
              <w:t>rizonte</w:t>
            </w:r>
            <w:r>
              <w:rPr>
                <w:rFonts w:cs="Times New Roman" w:ascii="Times New Roman" w:hAnsi="Times New Roman"/>
              </w:rPr>
              <w:t>» создана совместно с немецким издательством Corneslsen (г. Берлин). Учебник для 5 класса состоит из семи страноведческих блоков, «Маленькой перемены» и «Большой перемены», а также немецко- русского словаря. Особое внимание уделено страноведению. В блоке «О стране и людях» содержится информация о Германии, Австрии и Швейцарии, а после каждой главы находится блок, посвященный России. Словарь в конце учебника содержит все лексические единицы активного словаря.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Береговская Э.М.,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Селиванова Н.А.,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Шашурина А.Ю. и др.</w:t>
            </w:r>
          </w:p>
        </w:tc>
        <w:tc>
          <w:tcPr>
            <w:tcW w:w="15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Французский язык. Второй иностранный язык</w:t>
            </w:r>
          </w:p>
        </w:tc>
        <w:tc>
          <w:tcPr>
            <w:tcW w:w="8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5, 6, 7, 8, 9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АО «Издательство Просвещение</w:t>
            </w:r>
          </w:p>
        </w:tc>
        <w:tc>
          <w:tcPr>
            <w:tcW w:w="3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Тематическое содержание организовано по ситуативно-тематическому принципу, полностью соответствует коммуникативному подходу. Учебник содержит задания, тексты и документы, отражающие страноведческие, лингвострановедческие, фоновые, социокультурные знания.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Сизова А.А., Чэнь Фу,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Чжу Чжипин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и др.</w:t>
            </w:r>
          </w:p>
        </w:tc>
        <w:tc>
          <w:tcPr>
            <w:tcW w:w="15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Китайский язык. Второй иностранный язык.</w:t>
            </w:r>
          </w:p>
        </w:tc>
        <w:tc>
          <w:tcPr>
            <w:tcW w:w="8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5, 6, 7, 8, 9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АО «Издательство Просвещение</w:t>
            </w:r>
          </w:p>
        </w:tc>
        <w:tc>
          <w:tcPr>
            <w:tcW w:w="39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Данную линейку учебников отличает большой объем страноведческих знаний, аутентичность текстов, привлекательный дизайн, созданные с учетом возрастных особенностей учащихся. Использование материалов данного учебника в учебном процессе направлено на достижение личностных, метапредметных и предметных результатов.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Информационные ресурсы, обеспечивающие методическое сопровождение образовательного процесса по предмету «Иностранный язык»</w:t>
      </w:r>
    </w:p>
    <w:p>
      <w:pPr>
        <w:pStyle w:val="Normal"/>
        <w:rPr/>
      </w:pPr>
      <w:hyperlink r:id="rId2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://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fgosreestr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государственная информационная система Министерства образования и науки, в которой собран перечень примерных образовательных программ</w:t>
      </w:r>
    </w:p>
    <w:p>
      <w:pPr>
        <w:pStyle w:val="Normal"/>
        <w:rPr/>
      </w:pPr>
      <w:hyperlink r:id="rId3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://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school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-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collection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edu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единая коллекция цифровых образовательных ресурсов</w:t>
      </w:r>
    </w:p>
    <w:p>
      <w:pPr>
        <w:pStyle w:val="Normal"/>
        <w:rPr/>
      </w:pPr>
      <w:hyperlink r:id="rId4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://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it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-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n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сеть творческих учителей</w:t>
      </w:r>
    </w:p>
    <w:p>
      <w:pPr>
        <w:pStyle w:val="Normal"/>
        <w:rPr/>
      </w:pPr>
      <w:hyperlink r:id="rId5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://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prosv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 xml:space="preserve"> сайт издательства «Просвещение»</w:t>
      </w:r>
    </w:p>
    <w:p>
      <w:pPr>
        <w:pStyle w:val="Normal"/>
        <w:rPr/>
      </w:pPr>
      <w:hyperlink r:id="rId6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akademkniga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 xml:space="preserve"> издательство «Академкнига/учебник</w:t>
      </w:r>
    </w:p>
    <w:p>
      <w:pPr>
        <w:pStyle w:val="Normal"/>
        <w:rPr/>
      </w:pPr>
      <w:hyperlink r:id="rId7"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://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gogolovesenglish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b/>
            <w:sz w:val="24"/>
            <w:szCs w:val="24"/>
            <w:lang w:val="en-US"/>
          </w:rPr>
          <w:t>com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знакомство с алфавитом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color w:val="000000"/>
        </w:rPr>
        <w:t>Составитель</w:t>
        <w:br/>
        <w:t>Е.В. Гойко, старший преподаватель кафедры ООиВ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NewRomanPSMT">
    <w:charset w:val="01"/>
    <w:family w:val="roman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variable"/>
  </w:font>
  <w:font w:name="KaiTi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339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57426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032d9d"/>
    <w:rPr>
      <w:rFonts w:ascii="Bookman Old Style" w:hAnsi="Bookman Old Style"/>
      <w:b w:val="false"/>
      <w:bCs w:val="false"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032d9d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510c1b"/>
    <w:rPr>
      <w:rFonts w:ascii="KaiTi" w:hAnsi="KaiTi" w:eastAsia="KaiTi"/>
      <w:b w:val="false"/>
      <w:bCs w:val="false"/>
      <w:i w:val="false"/>
      <w:iCs w:val="false"/>
      <w:color w:val="000000"/>
      <w:sz w:val="24"/>
      <w:szCs w:val="24"/>
    </w:rPr>
  </w:style>
  <w:style w:type="character" w:styleId="Fontstyle51" w:customStyle="1">
    <w:name w:val="fontstyle51"/>
    <w:basedOn w:val="DefaultParagraphFont"/>
    <w:qFormat/>
    <w:rsid w:val="00510c1b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61" w:customStyle="1">
    <w:name w:val="fontstyle61"/>
    <w:basedOn w:val="DefaultParagraphFont"/>
    <w:qFormat/>
    <w:rsid w:val="00510c1b"/>
    <w:rPr>
      <w:rFonts w:ascii="Wingdings" w:hAnsi="Wingdings"/>
      <w:b w:val="false"/>
      <w:bCs w:val="false"/>
      <w:i w:val="false"/>
      <w:iCs w:val="false"/>
      <w:color w:val="000000"/>
      <w:sz w:val="24"/>
      <w:szCs w:val="24"/>
    </w:rPr>
  </w:style>
  <w:style w:type="character" w:styleId="Style14">
    <w:name w:val="Интернет-ссылка"/>
    <w:basedOn w:val="DefaultParagraphFont"/>
    <w:uiPriority w:val="99"/>
    <w:unhideWhenUsed/>
    <w:rsid w:val="004649a2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324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gosreestr.ru/" TargetMode="External"/><Relationship Id="rId3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it-n.ru/" TargetMode="External"/><Relationship Id="rId5" Type="http://schemas.openxmlformats.org/officeDocument/2006/relationships/hyperlink" Target="http://www.prosv.ru/" TargetMode="External"/><Relationship Id="rId6" Type="http://schemas.openxmlformats.org/officeDocument/2006/relationships/hyperlink" Target="http://www.akademkniga.ru/" TargetMode="External"/><Relationship Id="rId7" Type="http://schemas.openxmlformats.org/officeDocument/2006/relationships/hyperlink" Target="http://www.gogolovesenglish.com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Application>LibreOffice/5.3.2.2$Linux_X86_64 LibreOffice_project/30m0$Build-2</Application>
  <Pages>12</Pages>
  <Words>3727</Words>
  <Characters>23970</Characters>
  <CharactersWithSpaces>27498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2020-05-17T02:11:00Z</dcterms:created>
  <dc:creator>Home</dc:creator>
  <dc:description/>
  <dc:language>ru-RU</dc:language>
  <cp:lastModifiedBy/>
  <dcterms:modified xsi:type="dcterms:W3CDTF">2020-06-15T09:32:42Z</dcterms:modified>
  <cp:revision>373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